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eastAsia="黑体"/>
          <w:sz w:val="36"/>
          <w:szCs w:val="36"/>
        </w:rPr>
        <w:t>国家级玉米品种</w:t>
      </w:r>
      <w:r>
        <w:rPr>
          <w:rFonts w:hint="eastAsia" w:ascii="黑体" w:eastAsia="黑体"/>
          <w:color w:val="000000" w:themeColor="text1"/>
          <w:sz w:val="36"/>
          <w:szCs w:val="36"/>
          <w14:textFill>
            <w14:solidFill>
              <w14:schemeClr w14:val="tx1"/>
            </w14:solidFill>
          </w14:textFill>
        </w:rPr>
        <w:t>联合体试</w:t>
      </w:r>
      <w:r>
        <w:rPr>
          <w:rFonts w:hint="eastAsia" w:ascii="黑体" w:eastAsia="黑体"/>
          <w:sz w:val="36"/>
          <w:szCs w:val="36"/>
        </w:rPr>
        <w:t>验品质分析协议</w:t>
      </w:r>
    </w:p>
    <w:p>
      <w:pPr>
        <w:keepNext w:val="0"/>
        <w:keepLines w:val="0"/>
        <w:pageBreakBefore w:val="0"/>
        <w:widowControl w:val="0"/>
        <w:kinsoku/>
        <w:wordWrap/>
        <w:overflowPunct/>
        <w:topLinePunct w:val="0"/>
        <w:autoSpaceDE/>
        <w:autoSpaceDN/>
        <w:bidi w:val="0"/>
        <w:adjustRightInd/>
        <w:snapToGrid/>
        <w:spacing w:before="157" w:beforeLines="50" w:line="300" w:lineRule="auto"/>
        <w:ind w:left="210" w:leftChars="10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color w:val="FF0000"/>
          <w:sz w:val="24"/>
          <w:szCs w:val="24"/>
        </w:rPr>
        <w:t>联合体牵头单位</w:t>
      </w:r>
    </w:p>
    <w:p>
      <w:pPr>
        <w:keepNext w:val="0"/>
        <w:keepLines w:val="0"/>
        <w:pageBreakBefore w:val="0"/>
        <w:widowControl w:val="0"/>
        <w:kinsoku/>
        <w:wordWrap/>
        <w:overflowPunct/>
        <w:topLinePunct w:val="0"/>
        <w:autoSpaceDE/>
        <w:autoSpaceDN/>
        <w:bidi w:val="0"/>
        <w:adjustRightInd/>
        <w:snapToGrid/>
        <w:spacing w:line="300" w:lineRule="auto"/>
        <w:ind w:left="210" w:leftChars="100"/>
        <w:textAlignment w:val="auto"/>
        <w:rPr>
          <w:rFonts w:hint="eastAsia" w:ascii="宋体" w:hAnsi="宋体" w:eastAsia="宋体" w:cs="宋体"/>
          <w:sz w:val="24"/>
          <w:szCs w:val="24"/>
        </w:rPr>
      </w:pPr>
      <w:r>
        <w:rPr>
          <w:rFonts w:hint="eastAsia" w:ascii="宋体" w:hAnsi="宋体" w:eastAsia="宋体" w:cs="宋体"/>
          <w:sz w:val="24"/>
          <w:szCs w:val="24"/>
        </w:rPr>
        <w:t>乙方：中国农业科学院作物科学研究所/农业农村部谷物品质监督检验测试中心</w:t>
      </w:r>
    </w:p>
    <w:p>
      <w:pPr>
        <w:keepNext w:val="0"/>
        <w:keepLines w:val="0"/>
        <w:pageBreakBefore w:val="0"/>
        <w:widowControl w:val="0"/>
        <w:kinsoku/>
        <w:wordWrap/>
        <w:overflowPunct/>
        <w:topLinePunct w:val="0"/>
        <w:autoSpaceDE/>
        <w:autoSpaceDN/>
        <w:bidi w:val="0"/>
        <w:adjustRightInd/>
        <w:snapToGrid/>
        <w:spacing w:before="157" w:beforeLines="50" w:line="30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为推动国家玉米新品种的发展，为玉米新品种审定和推广提供参考依据，经甲乙双方协商，本着公平公正、科学合理的原则，就开展</w:t>
      </w:r>
      <w:r>
        <w:rPr>
          <w:rFonts w:hint="eastAsia" w:ascii="宋体" w:hAnsi="宋体" w:eastAsia="宋体" w:cs="宋体"/>
          <w:color w:val="FF0000"/>
          <w:sz w:val="24"/>
          <w:szCs w:val="24"/>
          <w:u w:val="single"/>
        </w:rPr>
        <w:t xml:space="preserve"> </w:t>
      </w:r>
      <w:r>
        <w:rPr>
          <w:rFonts w:hint="eastAsia" w:ascii="宋体" w:hAnsi="宋体" w:eastAsia="宋体" w:cs="宋体"/>
          <w:color w:val="FF0000"/>
          <w:sz w:val="24"/>
          <w:szCs w:val="24"/>
          <w:u w:val="single"/>
          <w:lang w:val="en-US" w:eastAsia="zh-CN"/>
        </w:rPr>
        <w:t>XX</w:t>
      </w:r>
      <w:r>
        <w:rPr>
          <w:rFonts w:hint="eastAsia" w:ascii="宋体" w:hAnsi="宋体" w:eastAsia="宋体" w:cs="宋体"/>
          <w:color w:val="FF0000"/>
          <w:sz w:val="24"/>
          <w:szCs w:val="24"/>
          <w:u w:val="single"/>
        </w:rPr>
        <w:t xml:space="preserve">联合体 </w:t>
      </w:r>
      <w:r>
        <w:rPr>
          <w:rFonts w:hint="eastAsia" w:ascii="宋体" w:hAnsi="宋体" w:eastAsia="宋体" w:cs="宋体"/>
          <w:sz w:val="24"/>
          <w:szCs w:val="24"/>
        </w:rPr>
        <w:t>玉米新品种品质分析检测，经双方协商，达成如下协议：</w:t>
      </w:r>
    </w:p>
    <w:p>
      <w:pPr>
        <w:keepNext w:val="0"/>
        <w:keepLines w:val="0"/>
        <w:pageBreakBefore w:val="0"/>
        <w:widowControl w:val="0"/>
        <w:kinsoku/>
        <w:wordWrap/>
        <w:overflowPunct/>
        <w:topLinePunct w:val="0"/>
        <w:autoSpaceDE/>
        <w:autoSpaceDN/>
        <w:bidi w:val="0"/>
        <w:adjustRightInd/>
        <w:snapToGrid/>
        <w:spacing w:line="30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乙方同意承担甲方安排的玉米新品种试验品种的品质分析任务，按照玉米品质分析要求和规范对甲方提供的样品进行品质分析并出具检验报告。检验项目包括：容重、粗淀粉、粗蛋白质、粗脂肪、赖氨酸含量，检验方法均采用国家标准和行业标准。</w:t>
      </w:r>
    </w:p>
    <w:p>
      <w:pPr>
        <w:keepNext w:val="0"/>
        <w:keepLines w:val="0"/>
        <w:pageBreakBefore w:val="0"/>
        <w:widowControl w:val="0"/>
        <w:kinsoku/>
        <w:wordWrap/>
        <w:overflowPunct/>
        <w:topLinePunct w:val="0"/>
        <w:autoSpaceDE/>
        <w:autoSpaceDN/>
        <w:bidi w:val="0"/>
        <w:adjustRightInd/>
        <w:snapToGrid/>
        <w:spacing w:line="30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2、甲方委托</w:t>
      </w:r>
      <w:r>
        <w:rPr>
          <w:rFonts w:hint="eastAsia" w:ascii="宋体" w:hAnsi="宋体" w:eastAsia="宋体" w:cs="宋体"/>
          <w:color w:val="FF0000"/>
          <w:sz w:val="24"/>
          <w:szCs w:val="24"/>
          <w:u w:val="single"/>
        </w:rPr>
        <w:t xml:space="preserve"> 国家生产试验指定的品质检测样品提供单位/XX单位 </w:t>
      </w:r>
      <w:r>
        <w:rPr>
          <w:rFonts w:hint="eastAsia" w:ascii="宋体" w:hAnsi="宋体" w:eastAsia="宋体" w:cs="宋体"/>
          <w:sz w:val="24"/>
          <w:szCs w:val="24"/>
        </w:rPr>
        <w:t>在收获晾晒后向乙方提供试验样品，每个样品寄送2.0公斤（两个样品提供单位各寄送1.2公斤，乙方混合后取样2.0公斤），甲方对委托样品提供单位提供的样品予以认可，乙方出具的检验报告仅对甲方委托单位提供的样品负责；样品数量</w:t>
      </w:r>
      <w:r>
        <w:rPr>
          <w:rFonts w:hint="eastAsia" w:ascii="宋体" w:hAnsi="宋体" w:eastAsia="宋体" w:cs="宋体"/>
          <w:color w:val="FF0000"/>
          <w:sz w:val="24"/>
          <w:szCs w:val="24"/>
          <w:u w:val="single"/>
        </w:rPr>
        <w:t xml:space="preserve"> X</w:t>
      </w:r>
      <w:r>
        <w:rPr>
          <w:rFonts w:hint="eastAsia" w:ascii="宋体" w:hAnsi="宋体" w:cs="宋体"/>
          <w:color w:val="FF0000"/>
          <w:sz w:val="24"/>
          <w:szCs w:val="24"/>
          <w:u w:val="single"/>
          <w:lang w:val="en-US" w:eastAsia="zh-CN"/>
        </w:rPr>
        <w:t>X</w:t>
      </w:r>
      <w:r>
        <w:rPr>
          <w:rFonts w:hint="eastAsia" w:ascii="宋体" w:hAnsi="宋体" w:eastAsia="宋体" w:cs="宋体"/>
          <w:color w:val="FF0000"/>
          <w:sz w:val="24"/>
          <w:szCs w:val="24"/>
          <w:u w:val="single"/>
        </w:rPr>
        <w:t xml:space="preserve"> </w:t>
      </w:r>
      <w:r>
        <w:rPr>
          <w:rFonts w:hint="eastAsia" w:ascii="宋体" w:hAnsi="宋体" w:eastAsia="宋体" w:cs="宋体"/>
          <w:sz w:val="24"/>
          <w:szCs w:val="24"/>
        </w:rPr>
        <w:t>个（以实际提供样品数量为准）。</w:t>
      </w:r>
    </w:p>
    <w:p>
      <w:pPr>
        <w:keepNext w:val="0"/>
        <w:keepLines w:val="0"/>
        <w:pageBreakBefore w:val="0"/>
        <w:widowControl w:val="0"/>
        <w:kinsoku/>
        <w:wordWrap/>
        <w:overflowPunct/>
        <w:topLinePunct w:val="0"/>
        <w:autoSpaceDE/>
        <w:autoSpaceDN/>
        <w:bidi w:val="0"/>
        <w:adjustRightInd/>
        <w:snapToGrid/>
        <w:spacing w:line="30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color w:val="FF0000"/>
          <w:sz w:val="24"/>
          <w:szCs w:val="24"/>
        </w:rPr>
        <w:t>甲方（联合体牵头单位）</w:t>
      </w:r>
      <w:r>
        <w:rPr>
          <w:rFonts w:hint="eastAsia" w:ascii="宋体" w:hAnsi="宋体" w:eastAsia="宋体" w:cs="宋体"/>
          <w:color w:val="000000" w:themeColor="text1"/>
          <w:sz w:val="24"/>
          <w:szCs w:val="24"/>
          <w14:textFill>
            <w14:solidFill>
              <w14:schemeClr w14:val="tx1"/>
            </w14:solidFill>
          </w14:textFill>
        </w:rPr>
        <w:t>按照</w:t>
      </w:r>
      <w:r>
        <w:rPr>
          <w:rFonts w:hint="eastAsia" w:ascii="宋体" w:hAnsi="宋体" w:eastAsia="宋体" w:cs="宋体"/>
          <w:color w:val="000000" w:themeColor="text1"/>
          <w:sz w:val="24"/>
          <w:szCs w:val="24"/>
          <w:u w:val="single"/>
          <w14:textFill>
            <w14:solidFill>
              <w14:schemeClr w14:val="tx1"/>
            </w14:solidFill>
          </w14:textFill>
        </w:rPr>
        <w:t xml:space="preserve"> 1370 </w:t>
      </w:r>
      <w:r>
        <w:rPr>
          <w:rFonts w:hint="eastAsia" w:ascii="宋体" w:hAnsi="宋体" w:eastAsia="宋体" w:cs="宋体"/>
          <w:color w:val="000000" w:themeColor="text1"/>
          <w:sz w:val="24"/>
          <w:szCs w:val="24"/>
          <w14:textFill>
            <w14:solidFill>
              <w14:schemeClr w14:val="tx1"/>
            </w14:solidFill>
          </w14:textFill>
        </w:rPr>
        <w:t>元/样品统一将</w:t>
      </w:r>
      <w:r>
        <w:rPr>
          <w:rFonts w:hint="eastAsia" w:ascii="宋体" w:hAnsi="宋体" w:eastAsia="宋体" w:cs="宋体"/>
          <w:sz w:val="24"/>
          <w:szCs w:val="24"/>
        </w:rPr>
        <w:t>检测费用汇到乙方账户（收款单位：中国农业科学院作物科学研究所，开户行：交行北京农科院支行，帐号：110060435018002634046），并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"mailto:在汇款后将汇款单扫描/拍照发至QQ2190167434或guwuzhongxin@caas.cn" </w:instrText>
      </w:r>
      <w:r>
        <w:rPr>
          <w:rFonts w:hint="eastAsia" w:ascii="宋体" w:hAnsi="宋体" w:eastAsia="宋体" w:cs="宋体"/>
          <w:sz w:val="24"/>
          <w:szCs w:val="24"/>
        </w:rPr>
        <w:fldChar w:fldCharType="separate"/>
      </w:r>
      <w:r>
        <w:rPr>
          <w:rStyle w:val="6"/>
          <w:rFonts w:hint="eastAsia" w:ascii="宋体" w:hAnsi="宋体" w:eastAsia="宋体" w:cs="宋体"/>
          <w:color w:val="auto"/>
          <w:sz w:val="24"/>
          <w:szCs w:val="24"/>
          <w:u w:val="none"/>
        </w:rPr>
        <w:t>在汇款后将汇款单扫描/拍照发</w:t>
      </w:r>
      <w:r>
        <w:rPr>
          <w:rStyle w:val="6"/>
          <w:rFonts w:hint="eastAsia" w:ascii="宋体" w:hAnsi="宋体" w:eastAsia="宋体" w:cs="宋体"/>
          <w:color w:val="000000" w:themeColor="text1"/>
          <w:sz w:val="24"/>
          <w:szCs w:val="24"/>
          <w:u w:val="none"/>
          <w14:textFill>
            <w14:solidFill>
              <w14:schemeClr w14:val="tx1"/>
            </w14:solidFill>
          </w14:textFill>
        </w:rPr>
        <w:t>至QQ2190167434</w:t>
      </w:r>
      <w:r>
        <w:rPr>
          <w:rStyle w:val="6"/>
          <w:rFonts w:hint="eastAsia" w:ascii="宋体" w:hAnsi="宋体" w:eastAsia="宋体" w:cs="宋体"/>
          <w:color w:val="auto"/>
          <w:sz w:val="24"/>
          <w:szCs w:val="24"/>
          <w:u w:val="none"/>
        </w:rPr>
        <w:t>或guwuzhongxin@caas.cn</w:t>
      </w:r>
      <w:r>
        <w:rPr>
          <w:rStyle w:val="6"/>
          <w:rFonts w:hint="eastAsia" w:ascii="宋体" w:hAnsi="宋体" w:eastAsia="宋体" w:cs="宋体"/>
          <w:color w:val="auto"/>
          <w:sz w:val="24"/>
          <w:szCs w:val="24"/>
          <w:u w:val="none"/>
        </w:rPr>
        <w:fldChar w:fldCharType="end"/>
      </w:r>
      <w:r>
        <w:rPr>
          <w:rFonts w:hint="eastAsia" w:ascii="宋体" w:hAnsi="宋体" w:eastAsia="宋体" w:cs="宋体"/>
          <w:sz w:val="24"/>
          <w:szCs w:val="24"/>
        </w:rPr>
        <w:t>邮箱。乙方在收到汇款后，向甲方提供符合国家有关规定的等额发票。乙方在收到样品及检测费用后</w:t>
      </w:r>
      <w:r>
        <w:rPr>
          <w:rFonts w:hint="eastAsia" w:ascii="宋体" w:hAnsi="宋体" w:eastAsia="宋体" w:cs="宋体"/>
          <w:color w:val="000000" w:themeColor="text1"/>
          <w:sz w:val="24"/>
          <w:szCs w:val="24"/>
          <w14:textFill>
            <w14:solidFill>
              <w14:schemeClr w14:val="tx1"/>
            </w14:solidFill>
          </w14:textFill>
        </w:rPr>
        <w:t>在双方约定的工作日</w:t>
      </w:r>
      <w:r>
        <w:rPr>
          <w:rFonts w:hint="eastAsia" w:ascii="宋体" w:hAnsi="宋体" w:eastAsia="宋体" w:cs="宋体"/>
          <w:sz w:val="24"/>
          <w:szCs w:val="24"/>
        </w:rPr>
        <w:t>内向甲方寄送检验报告。</w:t>
      </w:r>
    </w:p>
    <w:p>
      <w:pPr>
        <w:keepNext w:val="0"/>
        <w:keepLines w:val="0"/>
        <w:pageBreakBefore w:val="0"/>
        <w:widowControl w:val="0"/>
        <w:kinsoku/>
        <w:wordWrap/>
        <w:overflowPunct/>
        <w:topLinePunct w:val="0"/>
        <w:autoSpaceDE/>
        <w:autoSpaceDN/>
        <w:bidi w:val="0"/>
        <w:adjustRightInd/>
        <w:snapToGrid/>
        <w:spacing w:line="30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4、本协议合作期限暂定1年，此后如需再合作，双方再另行商定。</w:t>
      </w:r>
    </w:p>
    <w:p>
      <w:pPr>
        <w:keepNext w:val="0"/>
        <w:keepLines w:val="0"/>
        <w:pageBreakBefore w:val="0"/>
        <w:widowControl w:val="0"/>
        <w:kinsoku/>
        <w:wordWrap/>
        <w:overflowPunct/>
        <w:topLinePunct w:val="0"/>
        <w:autoSpaceDE/>
        <w:autoSpaceDN/>
        <w:bidi w:val="0"/>
        <w:adjustRightInd/>
        <w:snapToGrid/>
        <w:spacing w:line="30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5、其他未尽事宜双</w:t>
      </w:r>
      <w:bookmarkStart w:id="0" w:name="_GoBack"/>
      <w:bookmarkEnd w:id="0"/>
      <w:r>
        <w:rPr>
          <w:rFonts w:hint="eastAsia" w:ascii="宋体" w:hAnsi="宋体" w:eastAsia="宋体" w:cs="宋体"/>
          <w:sz w:val="24"/>
          <w:szCs w:val="24"/>
        </w:rPr>
        <w:t>方协商解决。</w:t>
      </w:r>
    </w:p>
    <w:p>
      <w:pPr>
        <w:keepNext w:val="0"/>
        <w:keepLines w:val="0"/>
        <w:pageBreakBefore w:val="0"/>
        <w:widowControl w:val="0"/>
        <w:kinsoku/>
        <w:wordWrap/>
        <w:overflowPunct/>
        <w:topLinePunct w:val="0"/>
        <w:autoSpaceDE/>
        <w:autoSpaceDN/>
        <w:bidi w:val="0"/>
        <w:adjustRightInd/>
        <w:snapToGrid/>
        <w:spacing w:line="30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6、以上条款自签字之日起生效，本协议一式两份，甲乙双方各执一份，具同等法律效力。</w:t>
      </w:r>
    </w:p>
    <w:p>
      <w:pPr>
        <w:spacing w:line="300" w:lineRule="auto"/>
        <w:ind w:firstLine="480"/>
        <w:rPr>
          <w:rFonts w:hint="eastAsia" w:ascii="宋体" w:hAnsi="宋体" w:eastAsia="宋体" w:cs="宋体"/>
          <w:sz w:val="24"/>
          <w:szCs w:val="24"/>
        </w:rPr>
      </w:pPr>
    </w:p>
    <w:tbl>
      <w:tblPr>
        <w:tblStyle w:val="4"/>
        <w:tblW w:w="9182" w:type="dxa"/>
        <w:tblInd w:w="0" w:type="dxa"/>
        <w:tblLayout w:type="fixed"/>
        <w:tblCellMar>
          <w:top w:w="0" w:type="dxa"/>
          <w:left w:w="108" w:type="dxa"/>
          <w:bottom w:w="0" w:type="dxa"/>
          <w:right w:w="108" w:type="dxa"/>
        </w:tblCellMar>
      </w:tblPr>
      <w:tblGrid>
        <w:gridCol w:w="4591"/>
        <w:gridCol w:w="4591"/>
      </w:tblGrid>
      <w:tr>
        <w:tblPrEx>
          <w:tblCellMar>
            <w:top w:w="0" w:type="dxa"/>
            <w:left w:w="108" w:type="dxa"/>
            <w:bottom w:w="0" w:type="dxa"/>
            <w:right w:w="108" w:type="dxa"/>
          </w:tblCellMar>
        </w:tblPrEx>
        <w:trPr>
          <w:trHeight w:val="444" w:hRule="exact"/>
        </w:trPr>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甲方代表签字：</w:t>
            </w:r>
          </w:p>
        </w:tc>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乙方代表签字：</w:t>
            </w:r>
          </w:p>
        </w:tc>
      </w:tr>
      <w:tr>
        <w:tblPrEx>
          <w:tblCellMar>
            <w:top w:w="0" w:type="dxa"/>
            <w:left w:w="108" w:type="dxa"/>
            <w:bottom w:w="0" w:type="dxa"/>
            <w:right w:w="108" w:type="dxa"/>
          </w:tblCellMar>
        </w:tblPrEx>
        <w:trPr>
          <w:trHeight w:val="772" w:hRule="exact"/>
        </w:trPr>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地址：</w:t>
            </w:r>
          </w:p>
        </w:tc>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地址：北京市海淀区中关村南大街12号 质标所北102室</w:t>
            </w:r>
          </w:p>
        </w:tc>
      </w:tr>
      <w:tr>
        <w:tblPrEx>
          <w:tblCellMar>
            <w:top w:w="0" w:type="dxa"/>
            <w:left w:w="108" w:type="dxa"/>
            <w:bottom w:w="0" w:type="dxa"/>
            <w:right w:w="108" w:type="dxa"/>
          </w:tblCellMar>
        </w:tblPrEx>
        <w:trPr>
          <w:trHeight w:val="444" w:hRule="exact"/>
        </w:trPr>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邮编：</w:t>
            </w:r>
          </w:p>
        </w:tc>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邮编：100081</w:t>
            </w:r>
          </w:p>
        </w:tc>
      </w:tr>
      <w:tr>
        <w:tblPrEx>
          <w:tblCellMar>
            <w:top w:w="0" w:type="dxa"/>
            <w:left w:w="108" w:type="dxa"/>
            <w:bottom w:w="0" w:type="dxa"/>
            <w:right w:w="108" w:type="dxa"/>
          </w:tblCellMar>
        </w:tblPrEx>
        <w:trPr>
          <w:trHeight w:val="444" w:hRule="exact"/>
        </w:trPr>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联系人：</w:t>
            </w:r>
          </w:p>
        </w:tc>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联系人：张慧杰</w:t>
            </w:r>
          </w:p>
        </w:tc>
      </w:tr>
      <w:tr>
        <w:tblPrEx>
          <w:tblCellMar>
            <w:top w:w="0" w:type="dxa"/>
            <w:left w:w="108" w:type="dxa"/>
            <w:bottom w:w="0" w:type="dxa"/>
            <w:right w:w="108" w:type="dxa"/>
          </w:tblCellMar>
        </w:tblPrEx>
        <w:trPr>
          <w:trHeight w:val="444" w:hRule="exact"/>
        </w:trPr>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联系电话：</w:t>
            </w:r>
          </w:p>
        </w:tc>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联系电话：010-82108625</w:t>
            </w:r>
          </w:p>
        </w:tc>
      </w:tr>
      <w:tr>
        <w:tblPrEx>
          <w:tblCellMar>
            <w:top w:w="0" w:type="dxa"/>
            <w:left w:w="108" w:type="dxa"/>
            <w:bottom w:w="0" w:type="dxa"/>
            <w:right w:w="108" w:type="dxa"/>
          </w:tblCellMar>
        </w:tblPrEx>
        <w:trPr>
          <w:trHeight w:val="988" w:hRule="exact"/>
        </w:trPr>
        <w:tc>
          <w:tcPr>
            <w:tcW w:w="4591" w:type="dxa"/>
            <w:tcBorders>
              <w:tl2br w:val="nil"/>
              <w:tr2bl w:val="nil"/>
            </w:tcBorders>
            <w:shd w:val="clear" w:color="auto" w:fill="auto"/>
            <w:vAlign w:val="center"/>
          </w:tcPr>
          <w:p>
            <w:pPr>
              <w:spacing w:line="30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单位公章：</w:t>
            </w:r>
          </w:p>
          <w:p>
            <w:pPr>
              <w:spacing w:line="300" w:lineRule="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纳税人识别号：</w:t>
            </w:r>
          </w:p>
        </w:tc>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单位公章：</w:t>
            </w:r>
          </w:p>
        </w:tc>
      </w:tr>
      <w:tr>
        <w:tblPrEx>
          <w:tblCellMar>
            <w:top w:w="0" w:type="dxa"/>
            <w:left w:w="108" w:type="dxa"/>
            <w:bottom w:w="0" w:type="dxa"/>
            <w:right w:w="108" w:type="dxa"/>
          </w:tblCellMar>
        </w:tblPrEx>
        <w:trPr>
          <w:trHeight w:val="444" w:hRule="exact"/>
        </w:trPr>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eastAsia="宋体" w:cs="宋体"/>
                <w:sz w:val="24"/>
                <w:szCs w:val="24"/>
              </w:rPr>
              <w:t>签订日期：    年   月   日</w:t>
            </w:r>
          </w:p>
        </w:tc>
        <w:tc>
          <w:tcPr>
            <w:tcW w:w="4591" w:type="dxa"/>
            <w:tcBorders>
              <w:tl2br w:val="nil"/>
              <w:tr2bl w:val="nil"/>
            </w:tcBorders>
            <w:shd w:val="clear" w:color="auto" w:fill="auto"/>
            <w:vAlign w:val="center"/>
          </w:tcPr>
          <w:p>
            <w:pPr>
              <w:spacing w:line="300" w:lineRule="auto"/>
              <w:rPr>
                <w:rFonts w:hint="eastAsia" w:ascii="宋体" w:hAnsi="宋体" w:eastAsia="宋体" w:cs="宋体"/>
                <w:sz w:val="24"/>
                <w:szCs w:val="24"/>
              </w:rPr>
            </w:pPr>
            <w:r>
              <w:rPr>
                <w:rFonts w:hint="eastAsia" w:ascii="宋体" w:hAnsi="宋体"/>
                <w:sz w:val="24"/>
              </w:rPr>
              <w:t>签订日期：</w:t>
            </w:r>
            <w:r>
              <w:rPr>
                <w:rFonts w:hint="eastAsia" w:ascii="宋体" w:hAnsi="宋体"/>
                <w:sz w:val="24"/>
                <w:lang w:val="en-US" w:eastAsia="zh-CN"/>
              </w:rPr>
              <w:t xml:space="preserve">   </w:t>
            </w:r>
            <w:r>
              <w:rPr>
                <w:rFonts w:hint="eastAsia" w:ascii="宋体" w:hAnsi="宋体" w:eastAsia="宋体" w:cs="宋体"/>
                <w:sz w:val="24"/>
                <w:szCs w:val="24"/>
              </w:rPr>
              <w:t>年   月   日</w:t>
            </w:r>
          </w:p>
        </w:tc>
      </w:tr>
    </w:tbl>
    <w:p>
      <w:pPr>
        <w:rPr>
          <w:rFonts w:hint="eastAsia" w:ascii="宋体" w:hAnsi="宋体" w:eastAsia="宋体" w:cs="宋体"/>
          <w:sz w:val="24"/>
          <w:szCs w:val="24"/>
        </w:rPr>
      </w:pPr>
    </w:p>
    <w:sectPr>
      <w:pgSz w:w="11906" w:h="16838"/>
      <w:pgMar w:top="1304" w:right="1361" w:bottom="119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02"/>
    <w:rsid w:val="00002E22"/>
    <w:rsid w:val="00012931"/>
    <w:rsid w:val="0006596F"/>
    <w:rsid w:val="000B62AA"/>
    <w:rsid w:val="000C5E6B"/>
    <w:rsid w:val="000E2355"/>
    <w:rsid w:val="001141B5"/>
    <w:rsid w:val="001C7227"/>
    <w:rsid w:val="0026360F"/>
    <w:rsid w:val="003142F1"/>
    <w:rsid w:val="004D46AC"/>
    <w:rsid w:val="005A223A"/>
    <w:rsid w:val="006A0A75"/>
    <w:rsid w:val="0075305B"/>
    <w:rsid w:val="00756124"/>
    <w:rsid w:val="007A6E91"/>
    <w:rsid w:val="008F4752"/>
    <w:rsid w:val="00B17811"/>
    <w:rsid w:val="00B429A5"/>
    <w:rsid w:val="00D027A5"/>
    <w:rsid w:val="00D12CCE"/>
    <w:rsid w:val="00F022D7"/>
    <w:rsid w:val="00FB4F02"/>
    <w:rsid w:val="03793EB1"/>
    <w:rsid w:val="09E83CCA"/>
    <w:rsid w:val="0C9E1801"/>
    <w:rsid w:val="23C63699"/>
    <w:rsid w:val="3F651D9D"/>
    <w:rsid w:val="40483B9C"/>
    <w:rsid w:val="4B41342E"/>
    <w:rsid w:val="4B75489A"/>
    <w:rsid w:val="56C24164"/>
    <w:rsid w:val="719D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Unresolved Mention"/>
    <w:basedOn w:val="5"/>
    <w:semiHidden/>
    <w:unhideWhenUsed/>
    <w:qFormat/>
    <w:uiPriority w:val="99"/>
    <w:rPr>
      <w:color w:val="808080"/>
      <w:shd w:val="clear" w:color="auto" w:fill="E6E6E6"/>
    </w:rPr>
  </w:style>
  <w:style w:type="character" w:customStyle="1" w:styleId="8">
    <w:name w:val="页眉 字符"/>
    <w:basedOn w:val="5"/>
    <w:link w:val="3"/>
    <w:qFormat/>
    <w:uiPriority w:val="99"/>
    <w:rPr>
      <w:rFonts w:ascii="Times New Roman" w:hAnsi="Times New Roman" w:eastAsia="宋体" w:cs="Times New Roman"/>
      <w:sz w:val="18"/>
      <w:szCs w:val="18"/>
    </w:rPr>
  </w:style>
  <w:style w:type="character" w:customStyle="1" w:styleId="9">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146</Words>
  <Characters>835</Characters>
  <Lines>6</Lines>
  <Paragraphs>1</Paragraphs>
  <TotalTime>0</TotalTime>
  <ScaleCrop>false</ScaleCrop>
  <LinksUpToDate>false</LinksUpToDate>
  <CharactersWithSpaces>980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2021-03-03T03:13:00Z</dcterms:created>
  <dc:creator>Administor</dc:creator>
  <cp:lastModifiedBy>Administor</cp:lastModifiedBy>
  <cp:lastPrinted>2021-10-15T06:15:00Z</cp:lastPrinted>
  <dcterms:modified xsi:type="dcterms:W3CDTF">2021-10-15T06:40:21Z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50844F19F7544298AE1722FF5B1CD3C3</vt:lpwstr>
  </property>
</Properties>
</file>